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тополі багряніють...</w:t>
      </w:r>
    </w:p>
    <w:p>
      <w:r>
        <w:br/>
        <w:t xml:space="preserve"> Уже тополі багряніють,&lt;br /&gt;</w:t>
        <w:br/>
        <w:t>Осиплеться вже скоро лист,&lt;br /&gt;</w:t>
        <w:br/>
        <w:t>А я згоряю і старію,&lt;br /&gt;</w:t>
        <w:br/>
        <w:t>Вже й в сивий смуток переливсь.</w:t>
      </w:r>
    </w:p>
    <w:p>
      <w:r>
        <w:br/>
        <w:t>Така печаль, що серце рветься,&lt;br /&gt;</w:t>
        <w:br/>
        <w:t>Така жура, що мерзне дух!&lt;br /&gt;</w:t>
        <w:br/>
        <w:t>А надовкіль — життя сміється&lt;br /&gt;</w:t>
        <w:br/>
        <w:t>Й спішить в будуччину чимдуж.</w:t>
      </w:r>
    </w:p>
    <w:p>
      <w:r>
        <w:br/>
        <w:t>Авжеж! Безмірна мудрість долі:&lt;br /&gt;</w:t>
        <w:br/>
        <w:t>Хоч полишаємо цей світ,&lt;br /&gt;</w:t>
        <w:br/>
        <w:t>Та не кінчається ніколи&lt;br /&gt;</w:t>
        <w:br/>
        <w:t>Манливих років переліт.</w:t>
      </w:r>
    </w:p>
    <w:p>
      <w:r>
        <w:br/>
        <w:t>І буде знов цвітіння весен,&lt;br /&gt;</w:t>
        <w:br/>
        <w:t>І журавлине в небі "кру-у!",&lt;br /&gt;</w:t>
        <w:br/>
        <w:t>І я воскресну, я воскресну,&lt;br /&gt;</w:t>
        <w:br/>
        <w:t>Й душею вічною не вмру.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тополі багряніють...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