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упоперек душі одні і ті ж овації...</w:t>
      </w:r>
    </w:p>
    <w:p>
      <w:r>
        <w:br/>
        <w:t xml:space="preserve"> упоперек душі одні і ті ж овації,</w:t>
      </w:r>
    </w:p>
    <w:p>
      <w:r>
        <w:br/>
        <w:t>киргизи в рушниках, вечеря і самум.</w:t>
      </w:r>
    </w:p>
    <w:p>
      <w:r>
        <w:br/>
        <w:t>дописаний вінок зневажує Горація –</w:t>
      </w:r>
    </w:p>
    <w:p>
      <w:r>
        <w:br/>
        <w:t>самому ж одягти хіба лише на глум.</w:t>
      </w:r>
    </w:p>
    <w:p>
      <w:r>
        <w:br/>
        <w:t>&lt;br /&gt;</w:t>
        <w:br/>
        <w:t>пелюстки і листи в розлогому перетині,</w:t>
      </w:r>
    </w:p>
    <w:p>
      <w:r>
        <w:br/>
        <w:t>їх рустикальна тінь вихлюпує в кумис.</w:t>
      </w:r>
    </w:p>
    <w:p>
      <w:r>
        <w:br/>
        <w:t>і вітром не риплять віконниці веретяні,</w:t>
      </w:r>
    </w:p>
    <w:p>
      <w:r>
        <w:br/>
        <w:t>і обруч золотий над стійбищем завис.</w:t>
      </w:r>
    </w:p>
    <w:p>
      <w:r>
        <w:br/>
        <w:t>&lt;br /&gt;</w:t>
        <w:br/>
        <w:t>до піднебіння од прилипли відображення,</w:t>
      </w:r>
    </w:p>
    <w:p>
      <w:r>
        <w:br/>
        <w:t>хурми і часнику окрушини блищать.</w:t>
      </w:r>
    </w:p>
    <w:p>
      <w:r>
        <w:br/>
        <w:t>ти витираєш піт і слухаєш поважно,</w:t>
      </w:r>
    </w:p>
    <w:p>
      <w:r>
        <w:br/>
        <w:t>як в дальніх комишах самотньо стигне чай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упоперек душі одні і ті ж овації...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