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Уночі</w:t>
      </w:r>
    </w:p>
    <w:p>
      <w:r>
        <w:br/>
        <w:t xml:space="preserve"> На місяці блищать сріблясті осокорі,&lt;br /&gt;</w:t>
        <w:br/>
        <w:t>І тихий став заснув в задумі мовчазній;&lt;br /&gt;</w:t>
        <w:br/>
        <w:t>В йому і в небесах далекі сяють зорі:&lt;br /&gt;</w:t>
        <w:br/>
        <w:t>Любують і вони, як в пітьмі прозірній</w:t>
      </w:r>
    </w:p>
    <w:p>
      <w:r>
        <w:br/>
        <w:t>На місяці блищать сріблясті осокорі.&lt;br /&gt;</w:t>
        <w:br/>
        <w:t>Все спить навкруг, усе тихенько спочиває,&lt;br /&gt;</w:t>
        <w:br/>
        <w:t>Щоб знов прокинутись уранці до життя...&lt;br /&gt;</w:t>
        <w:br/>
        <w:t>Чому ж душа моя і рветься, і ридає?</w:t>
      </w:r>
    </w:p>
    <w:p>
      <w:r>
        <w:br/>
        <w:t>Спочинь хоча на мить! не рвися без пуття:&lt;br /&gt;</w:t>
        <w:br/>
        <w:t>Все спить навкруг, усе тихенько спочиває.&lt;br /&gt;</w:t>
        <w:br/>
        <w:t>Лагідна ніч в душі не має перемоги&lt;br /&gt;</w:t>
        <w:br/>
        <w:t>І серця гострий біль не в силі припинить,</w:t>
      </w:r>
    </w:p>
    <w:p>
      <w:r>
        <w:br/>
        <w:t>Не може зняти дум страшенної облоги,&lt;br /&gt;</w:t>
        <w:br/>
        <w:t>Бо відгук життєвий не дасть їй відпочить:&lt;br /&gt;</w:t>
        <w:br/>
        <w:t>Лагідна ніч в душі не має перемоги...&lt;br /&gt;</w:t>
        <w:br/>
        <w:t>Повстане день ясний, а з ним людськії муки,—</w:t>
      </w:r>
    </w:p>
    <w:p>
      <w:r>
        <w:br/>
        <w:t>Ніколи ніченька навік їх не приспить,—&lt;br /&gt;</w:t>
        <w:br/>
        <w:t>А ранком знов ввесь світ здригнеться від розпуки...&lt;br /&gt;</w:t>
        <w:br/>
        <w:t>Тому душа ридає і квилить,&lt;br /&gt;</w:t>
        <w:br/>
        <w:t>Що встане день ясний, а з ним... людськії муки...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