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 склянці стоїть обліпиха...</w:t>
      </w:r>
    </w:p>
    <w:p>
      <w:r>
        <w:br/>
        <w:t xml:space="preserve"> У склянці стоїть обліпиха,&lt;br /&gt;</w:t>
        <w:br/>
        <w:t>Ледь світить вода через край.&lt;br /&gt;</w:t>
        <w:br/>
        <w:t>В кімнаті так лунко і тихо,&lt;br /&gt;</w:t>
        <w:br/>
        <w:t>Хоч заново жить починай.</w:t>
      </w:r>
    </w:p>
    <w:p>
      <w:r>
        <w:br/>
        <w:t>Та ні — що було, те минуло:&lt;br /&gt;</w:t>
        <w:br/>
        <w:t>День чорний і день золотий.&lt;br /&gt;</w:t>
        <w:br/>
        <w:t>Хіба що у серці кольнуло,&lt;br /&gt;</w:t>
        <w:br/>
        <w:t>Бо висновок справді простий.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склянці стоїть обліпиха...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