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порожній кімнаті...</w:t>
      </w:r>
    </w:p>
    <w:p>
      <w:r>
        <w:br/>
        <w:t xml:space="preserve"> У порожній кімнаті&lt;br /&gt;</w:t>
        <w:br/>
        <w:t>біла, немов стіна,&lt;br /&gt;</w:t>
        <w:br/>
        <w:t>притомившись чекати,&lt;br /&gt;</w:t>
        <w:br/>
        <w:t>спить самотня жона.&lt;br /&gt;</w:t>
        <w:br/>
        <w:t>Геть зробилась недужа —&lt;br /&gt;</w:t>
        <w:br/>
        <w:t>котру ніч, котрий день&lt;br /&gt;</w:t>
        <w:br/>
        <w:t>ані чутки про мужа,&lt;br /&gt;</w:t>
        <w:br/>
        <w:t>ані-анітелень.&lt;br /&gt;</w:t>
        <w:br/>
        <w:t>Лячні довжаться тіні,&lt;br /&gt;</w:t>
        <w:br/>
        <w:t>дзвонять німби ікон,&lt;br /&gt;</w:t>
        <w:br/>
        <w:t>і росте голосіння&lt;br /&gt;</w:t>
        <w:br/>
        <w:t>з-за соснових ослон:&lt;br /&gt;</w:t>
        <w:br/>
        <w:t>мій соколе обтятий,&lt;br /&gt;</w:t>
        <w:br/>
        <w:t>в ту гостину, де ти,&lt;br /&gt;</w:t>
        <w:br/>
        <w:t>ні пройти, ні спитати,&lt;br /&gt;</w:t>
        <w:br/>
        <w:t>ні дороги знайти.&lt;br /&gt;</w:t>
        <w:br/>
        <w:t>За тобою, коханий,&lt;br /&gt;</w:t>
        <w:br/>
        <w:t>очі видивила.&lt;br /&gt;</w:t>
        <w:br/>
        <w:t>Ніби кінь на аркані,&lt;br /&gt;</w:t>
        <w:br/>
        <w:t>світ стає дубала.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порожній кімнаті...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