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ліс повалений лежав...</w:t>
      </w:r>
    </w:p>
    <w:p>
      <w:r>
        <w:br/>
        <w:t xml:space="preserve"> Тут ліс повалений лежав,&lt;br /&gt;</w:t>
        <w:br/>
        <w:t>гіллям трупіни прикривав&lt;br /&gt;</w:t>
        <w:br/>
        <w:t>немовби сам себе чімхав&lt;br /&gt;</w:t>
        <w:br/>
        <w:t>і падав, де стояв.</w:t>
      </w:r>
    </w:p>
    <w:p>
      <w:r>
        <w:br/>
        <w:t>Тоді настала тут весна,&lt;br /&gt;</w:t>
        <w:br/>
        <w:t>змагались води і вітри,&lt;br /&gt;</w:t>
        <w:br/>
        <w:t>і в сонці зблиснула згори&lt;br /&gt;</w:t>
        <w:br/>
        <w:t>сокира замашна!</w:t>
      </w:r>
    </w:p>
    <w:p>
      <w:r>
        <w:br/>
        <w:t>Вже я: "Дитину забери!" –&lt;br /&gt;</w:t>
        <w:br/>
        <w:t>кричу очима діда з дна&lt;br /&gt;</w:t>
        <w:br/>
        <w:t>старого міста.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ліс повалений лежав...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