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спека — лабіринт, в якому легко...</w:t>
      </w:r>
    </w:p>
    <w:p>
      <w:r>
        <w:br/>
        <w:t xml:space="preserve"> Ця спека — лабіринт, в якому легко&lt;br /&gt;</w:t>
        <w:br/>
        <w:t>Не тільки заблукати, а й умерти.&lt;br /&gt;</w:t>
        <w:br/>
        <w:t>Грузька пилюка, курява далека&lt;br /&gt;</w:t>
        <w:br/>
        <w:t>Формує горизонти круговерти.</w:t>
      </w:r>
    </w:p>
    <w:p>
      <w:r>
        <w:br/>
        <w:t>А ми — стрункі. I гаснем на бруківці.&lt;br /&gt;</w:t>
        <w:br/>
        <w:t>Ятрить і пражить сонце. Кров блакитна.&lt;br /&gt;</w:t>
        <w:br/>
        <w:t>Ми будем умирати поодинці.&lt;br /&gt;</w:t>
        <w:br/>
        <w:t>I тільки в смерті нам забракне літа.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спека — лабіринт, в якому легко...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