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місто — господи — в траві по лікоть...</w:t>
      </w:r>
    </w:p>
    <w:p>
      <w:r>
        <w:br/>
        <w:t xml:space="preserve"> це місто – Господи – в траві по лікоть.&lt;br /&gt;</w:t>
        <w:br/>
        <w:t>на білих вершників замало ліку.&lt;br /&gt;</w:t>
        <w:br/>
        <w:t>тулитись крихтами на прю велику –&lt;br /&gt;</w:t>
        <w:br/>
        <w:t>і міць колишеться в лимани рас.&lt;br /&gt;</w:t>
        <w:br/>
        <w:t>чи стане голосу шаліти строго,&lt;br /&gt;</w:t>
        <w:br/>
        <w:t>чи знову зважуся лише на стогін,&lt;br /&gt;</w:t>
        <w:br/>
        <w:t>повіє приступом, і бухну в ноги.&lt;br /&gt;</w:t>
        <w:br/>
        <w:t>altera pars</w:t>
      </w:r>
    </w:p>
    <w:p>
      <w:r>
        <w:br/>
        <w:t>це місто – Господи – в душі по горло.&lt;br /&gt;</w:t>
        <w:br/>
        <w:t>синці за вежами ячать начорно.&lt;br /&gt;</w:t>
        <w:br/>
        <w:t>слова стираються, неначе жорна, –&lt;br /&gt;</w:t>
        <w:br/>
        <w:t>так близько тулиться їх тінь до нас.&lt;br /&gt;</w:t>
        <w:br/>
        <w:t>виходять першими ченці і діти.&lt;br /&gt;</w:t>
        <w:br/>
        <w:t>їх пальці тужаться від спертих літер.&lt;br /&gt;</w:t>
        <w:br/>
        <w:t>поразку вічності підпише вітер.&lt;br /&gt;</w:t>
        <w:br/>
        <w:t>altera pars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місто — господи — в траві по лікоть...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