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Трупарня</w:t>
      </w:r>
    </w:p>
    <w:p>
      <w:r>
        <w:br/>
        <w:t xml:space="preserve"> Осіння нічка зимна, бо зима надходить;&lt;br /&gt;</w:t>
        <w:br/>
        <w:t>В шпиталі на подвір'я жовняр варту ходить.&lt;br /&gt;</w:t>
        <w:br/>
        <w:t>Що ступить — камінь йойкне, більше нич не чути,&lt;br /&gt;</w:t>
        <w:br/>
        <w:t>Хіба в кутку, в трупарні, розпачливі нути.</w:t>
      </w:r>
    </w:p>
    <w:p>
      <w:r>
        <w:br/>
        <w:t>В трупарні світич світить, але вже конає,&lt;br /&gt;</w:t>
        <w:br/>
        <w:t>При нім кровавий жовняр на смерть спочиває;&lt;br /&gt;</w:t>
        <w:br/>
        <w:t>Під головов му цегла — і одна, і друга:&lt;br /&gt;</w:t>
        <w:br/>
        <w:t>Не люба ж, любі браття, в цісаря заслуга?</w:t>
      </w:r>
    </w:p>
    <w:p>
      <w:r>
        <w:br/>
        <w:t>Лежить покойний жовняр, світич коло него,&lt;br /&gt;</w:t>
        <w:br/>
        <w:t>А шельвах став під вікни, дивиться на него,&lt;br /&gt;</w:t>
        <w:br/>
        <w:t>І дивить, і гадає, що то може бути,&lt;br /&gt;</w:t>
        <w:br/>
        <w:t>Що ніби плач голубки по трупарні чути?</w:t>
      </w:r>
    </w:p>
    <w:p>
      <w:r>
        <w:br/>
        <w:t>Не видиш, милий брате? — онде на підлозі,&lt;br /&gt;</w:t>
        <w:br/>
        <w:t>Де кров вмерлому з груді капле в дві дорозі,&lt;br /&gt;</w:t>
        <w:br/>
        <w:t>Сидять діточок двоє — видко сиротині, —&lt;br /&gt;</w:t>
        <w:br/>
        <w:t>Головкою б'ють до лави, аж ослони сині.</w:t>
      </w:r>
    </w:p>
    <w:p>
      <w:r>
        <w:br/>
        <w:t>А з тими діточками повдовіла мати&lt;br /&gt;</w:t>
        <w:br/>
        <w:t>Хиляє бідну голов, ніби хоче спати;&lt;br /&gt;</w:t>
        <w:br/>
        <w:t>Ні плаче, ні голосить, бо, відай, не може,&lt;br /&gt;</w:t>
        <w:br/>
        <w:t>Лиш часом-часом йойкне: "Боже милий, боже!"</w:t>
      </w:r>
    </w:p>
    <w:p>
      <w:r>
        <w:br/>
        <w:t>Но господь Ї не чує, ні голодні діти;&lt;br /&gt;</w:t>
        <w:br/>
        <w:t>Їх батько спочиває, свічка му ся світить.&lt;br /&gt;</w:t>
        <w:br/>
        <w:t>— А кров чому підлогов, брате милий, брате?&lt;br /&gt;</w:t>
        <w:br/>
        <w:t>— Чому та кров підлогов? — Не тобі то знати.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Трупарня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