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Травень</w:t>
      </w:r>
    </w:p>
    <w:p>
      <w:r>
        <w:br/>
        <w:t xml:space="preserve"> ...Глянь у поле: по коліна&lt;br /&gt;</w:t>
        <w:br/>
        <w:t>Досяга трава;&lt;br /&gt;</w:t>
        <w:br/>
        <w:t>Сонце, жито і ярини&lt;br /&gt;</w:t>
        <w:br/>
        <w:t>Яр'ю облива.</w:t>
      </w:r>
    </w:p>
    <w:p>
      <w:r>
        <w:br/>
        <w:t>Подивись на прозір річки,&lt;br /&gt;</w:t>
        <w:br/>
        <w:t>Як її вода,&lt;br /&gt;</w:t>
        <w:br/>
        <w:t>Ллючи хвилі невеличкі,&lt;br /&gt;</w:t>
        <w:br/>
        <w:t>Млоддю вигляда.</w:t>
      </w:r>
    </w:p>
    <w:p>
      <w:r>
        <w:br/>
        <w:t>Хлопчик стиха коло броду&lt;br /&gt;</w:t>
        <w:br/>
        <w:t>Тягне рогозу;&lt;br /&gt;</w:t>
        <w:br/>
        <w:t>Дужий вітер хилить в воду&lt;br /&gt;</w:t>
        <w:br/>
        <w:t>Вільху і лозу.</w:t>
      </w:r>
    </w:p>
    <w:p>
      <w:r>
        <w:br/>
        <w:t>А ходім сюди зі мною&lt;br /&gt;</w:t>
        <w:br/>
        <w:t>В чорностволий ліс,—&lt;br /&gt;</w:t>
        <w:br/>
        <w:t>Він ще листвою густою&lt;br /&gt;</w:t>
        <w:br/>
        <w:t>Не зовсім заріс.</w:t>
      </w:r>
    </w:p>
    <w:p>
      <w:r>
        <w:br/>
        <w:t>Тут тобі остання пташка,&lt;br /&gt;</w:t>
        <w:br/>
        <w:t>Кожен черв'ячок,&lt;br /&gt;</w:t>
        <w:br/>
        <w:t>На стволині черепашка,&lt;br /&gt;</w:t>
        <w:br/>
        <w:t>На траві жучок,—</w:t>
      </w:r>
    </w:p>
    <w:p>
      <w:r>
        <w:br/>
        <w:t>Скажуть всі вони: "З весною&lt;br /&gt;</w:t>
        <w:br/>
        <w:t>Інший світ настав,—&lt;br /&gt;</w:t>
        <w:br/>
        <w:t>Полем, лісом і водою&lt;br /&gt;</w:t>
        <w:br/>
        <w:t>Травень завладав!"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