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Трандафиль і Свиня</w:t>
      </w:r>
    </w:p>
    <w:p>
      <w:r>
        <w:br/>
        <w:t xml:space="preserve"> Свиня пропхалась у садок;&lt;br /&gt;</w:t>
        <w:br/>
        <w:t>Усюди треба їй, ледачій,&lt;br /&gt;</w:t>
        <w:br/>
        <w:t>Усунуть свій зажерливий роток,&lt;br /&gt;</w:t>
        <w:br/>
        <w:t>Бо сказано — Свиня і робить по-свинячи;&lt;br /&gt;</w:t>
        <w:br/>
        <w:t>В багні куйовдилась, ще й на квітник прийшла&lt;br /&gt;</w:t>
        <w:br/>
        <w:t>Між квітами пориться;&lt;br /&gt;</w:t>
        <w:br/>
        <w:t>А посередині Трандафиль там цвіла,&lt;br /&gt;</w:t>
        <w:br/>
        <w:t>Хороша, повна — любо подивиться.&lt;br /&gt;</w:t>
        <w:br/>
        <w:t>Свиня до неї тиць — і кинулась назад,-&lt;br /&gt;</w:t>
        <w:br/>
        <w:t>Знайшла понура клад —&lt;br /&gt;</w:t>
        <w:br/>
        <w:t>Обиду превелику:&lt;br /&gt;</w:t>
        <w:br/>
        <w:t>Трандафиль поколола пику.&lt;br /&gt;</w:t>
        <w:br/>
        <w:t>— Такую погань держать у садку,-&lt;br /&gt;</w:t>
        <w:br/>
        <w:t>Промовила Свиня,— та ще й на квітнику!&lt;br /&gt;</w:t>
        <w:br/>
        <w:t>Що з того, що пахтить, коли у пику коле? —&lt;br /&gt;</w:t>
        <w:br/>
        <w:t>Похрюкала і побрела у поле.</w:t>
      </w:r>
    </w:p>
    <w:p>
      <w:r>
        <w:br/>
        <w:t>Так ясна правда для брехні,&lt;br /&gt;</w:t>
        <w:br/>
        <w:t>Як та Трандафиль для Свині,&lt;br /&gt;</w:t>
        <w:br/>
        <w:t>І перекір, і закарлючка;&lt;br /&gt;</w:t>
        <w:br/>
        <w:t>Хороший чоловік усім&lt;br /&gt;</w:t>
        <w:br/>
        <w:t>І друг, і побратим,&lt;br /&gt;</w:t>
        <w:br/>
        <w:t>Поганому ж — колючка.&lt;br /&gt;</w:t>
        <w:br/>
        <w:t>1892-1893.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Трандафиль і Свиня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