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Тихої пори</w:t>
      </w:r>
    </w:p>
    <w:p>
      <w:r>
        <w:br/>
        <w:t xml:space="preserve"> Роберт Фрост&lt;br /&gt;</w:t>
        <w:br/>
        <w:t>Тихої пори</w:t>
      </w:r>
    </w:p>
    <w:p>
      <w:r>
        <w:br/>
        <w:t>Вечірні вулиці пусті —&lt;br /&gt;</w:t>
        <w:br/>
        <w:t>Розмову ні з ким повести.&lt;br /&gt;</w:t>
        <w:br/>
        <w:t>Та поряд — снігом вкритий дім.&lt;br /&gt;</w:t>
        <w:br/>
        <w:t>Веселі очі сяють в нім.</w:t>
      </w:r>
    </w:p>
    <w:p>
      <w:r>
        <w:br/>
        <w:t>Радію, що людей зустрів:&lt;br /&gt;</w:t>
        <w:br/>
        <w:t>Я чую скрипки ніжний спів...&lt;br /&gt;</w:t>
        <w:br/>
        <w:t>Неначе сниться: на фіранках —&lt;br /&gt;</w:t>
        <w:br/>
        <w:t>Дівочі профілі в серпанках.</w:t>
      </w:r>
    </w:p>
    <w:p>
      <w:r>
        <w:br/>
        <w:t>І вже немає самоти...&lt;br /&gt;</w:t>
        <w:br/>
        <w:t>Коли ж назад із темноти&lt;br /&gt;</w:t>
        <w:br/>
        <w:t>Спішу туди, де світло й гам, —&lt;br /&gt;</w:t>
        <w:br/>
        <w:t>Лиш чорні вікна бачу там.</w:t>
      </w:r>
    </w:p>
    <w:p>
      <w:r>
        <w:br/>
        <w:t>А піді мною сніг рипить —&lt;br /&gt;</w:t>
        <w:br/>
        <w:t>Одвертим викликом звучить&lt;br /&gt;</w:t>
        <w:br/>
        <w:t>Рипіння, що злетіло враз&lt;br /&gt;</w:t>
        <w:br/>
        <w:t>У цей зимовий пізній час.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Тихої пори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