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Тихо-тихо Дунай воду несе…</w:t>
      </w:r>
    </w:p>
    <w:p>
      <w:r>
        <w:br/>
        <w:t xml:space="preserve"> "Тихо-тихо Дунай воду несе,&lt;br /&gt;</w:t>
        <w:br/>
        <w:t>а ще тихше дівка косу чеше…"&lt;br /&gt;</w:t>
        <w:br/>
        <w:t>В три струмочки сплітає —&lt;br /&gt;</w:t>
        <w:br/>
        <w:t>пасмо до пасма.&lt;br /&gt;</w:t>
        <w:br/>
        <w:t>На вигоні дівка дитинство пасла.&lt;br /&gt;</w:t>
        <w:br/>
        <w:t>А що перший рік звівся на ноги,&lt;br /&gt;</w:t>
        <w:br/>
        <w:t>другий видибує на дорогу,&lt;br /&gt;</w:t>
        <w:br/>
        <w:t>третій безстрашно сміється на кутні,&lt;br /&gt;</w:t>
        <w:br/>
        <w:t>з четвертого, кажуть, не вийде путнє.&lt;br /&gt;</w:t>
        <w:br/>
        <w:t>Десь лиха година п’ятого носить.&lt;br /&gt;</w:t>
        <w:br/>
        <w:t>— Ну хоч раз коснути! —&lt;br /&gt;</w:t>
        <w:br/>
        <w:t>канючить шостий…&lt;br /&gt;</w:t>
        <w:br/>
        <w:t>Роки на вигоні.&lt;br /&gt;</w:t>
        <w:br/>
        <w:t>Дівка боса&lt;br /&gt;</w:t>
        <w:br/>
        <w:t>хова під хустку заплетену косу.&lt;br /&gt;</w:t>
        <w:br/>
        <w:t>У неї брів чудернацький вигин…&lt;br /&gt;</w:t>
        <w:br/>
        <w:t>І чого це мене завело на вигін?&lt;br /&gt;</w:t>
        <w:br/>
        <w:t>Може, з дівкою в крем’яхи граться&lt;br /&gt;</w:t>
        <w:br/>
        <w:t>чи підглянути нишком:&lt;br /&gt;</w:t>
        <w:br/>
        <w:t>мої шістнадцять&lt;br /&gt;</w:t>
        <w:br/>
        <w:t>цілуються он за тією черешнею?&lt;br /&gt;</w:t>
        <w:br/>
        <w:t>Коли ж я зробилася нетутешньою?&lt;br /&gt;</w:t>
        <w:br/>
        <w:t>Між проспектів—конспектів, шасі-шосе&lt;br /&gt;</w:t>
        <w:br/>
        <w:t>тихо-тихо Дунай воду несе.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Тихо-тихо Дунай воду несе…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