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Тиха елегія</w:t>
      </w:r>
    </w:p>
    <w:p>
      <w:r>
        <w:br/>
        <w:t xml:space="preserve"> Коли мене питають: "Любиш ріки,&lt;br /&gt;</w:t>
        <w:br/>
        <w:t>річки, і річечки, і потічки?" —&lt;br /&gt;</w:t>
        <w:br/>
        <w:t>відмовчуюсь: вони в мені навіки,&lt;br /&gt;</w:t>
        <w:br/>
        <w:t>а для мого народу на віки...</w:t>
      </w:r>
    </w:p>
    <w:p>
      <w:r>
        <w:br/>
        <w:t>Коли мене запитують: "Народу&lt;br /&gt;</w:t>
        <w:br/>
        <w:t>чи зможеш прислужитись, як і де?" —&lt;br /&gt;</w:t>
        <w:br/>
        <w:t>мовчу: на ясні зорі, тихі води&lt;br /&gt;</w:t>
        <w:br/>
        <w:t>хай випадкове слово не впаде...</w:t>
      </w:r>
    </w:p>
    <w:p>
      <w:r>
        <w:br/>
        <w:t>Коли мене питають: "Любиш землю,&lt;br /&gt;</w:t>
        <w:br/>
        <w:t>степи, озера, яблуні в саду?" —&lt;br /&gt;</w:t>
        <w:br/>
        <w:t>я знов мовчу: від них не відокремлю&lt;br /&gt;</w:t>
        <w:br/>
        <w:t>себе й тоді, як в землю перейду...</w:t>
      </w:r>
    </w:p>
    <w:p>
      <w:r>
        <w:br/>
        <w:t>Коли мене питають: "Рідну мову&lt;br /&gt;</w:t>
        <w:br/>
        <w:t>чи зміг би поміняти на чужу?" —&lt;br /&gt;</w:t>
        <w:br/>
        <w:t>моя дружина сину колискову&lt;br /&gt;</w:t>
        <w:br/>
        <w:t>співає тихо... Краще не скажу...</w:t>
      </w:r>
    </w:p>
    <w:p>
      <w:r>
        <w:br/>
        <w:t>Коли мене питаюють: "Батьківщину&lt;br /&gt;</w:t>
        <w:br/>
        <w:t>чи зможеш ти забуть на чужині?" —&lt;br /&gt;</w:t>
        <w:br/>
        <w:t>кричу: "Кладіть отут у домовину&lt;br /&gt;</w:t>
        <w:br/>
        <w:t>живим!.. Однаковісінько мені..."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Тиха елегія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