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увійшла нечутно, як русалка...</w:t>
      </w:r>
    </w:p>
    <w:p>
      <w:r>
        <w:br/>
        <w:t xml:space="preserve"> Ти увійшла нечутно, як русалка,&lt;br /&gt;</w:t>
        <w:br/>
        <w:t>Обличчя тлінне, спущені повіки,&lt;br /&gt;</w:t>
        <w:br/>
        <w:t>Вогка земля в одежі. Ти сказала,&lt;br /&gt;</w:t>
        <w:br/>
        <w:t>Глузливо усміхаючись: — А, морок,&lt;br /&gt;</w:t>
        <w:br/>
        <w:t>Морока, труд гіркий — живу сховати! —&lt;br /&gt;</w:t>
        <w:br/>
        <w:t>Я крикнув і збудився. Ніч стояла,&lt;br /&gt;</w:t>
        <w:br/>
        <w:t>Ніч, повна шуму й древньої скорботи.&lt;br /&gt;</w:t>
        <w:br/>
        <w:t>І плакав я вночі. Ти так далеко!&lt;br /&gt;</w:t>
        <w:br/>
        <w:t>Страшна земля в одежі... Так глибоко!&lt;br /&gt;</w:t>
        <w:br/>
        <w:t>Та сосонка зів'яла чи живе? —&lt;br /&gt;</w:t>
        <w:br/>
        <w:t>Однаково! Нічим вона не врадить.&lt;br /&gt;</w:t>
        <w:br/>
        <w:t>Не чуєш ти, засипана, як ніч&lt;br /&gt;</w:t>
        <w:br/>
        <w:t>Сама в собі перебирає шум:&lt;br /&gt;</w:t>
        <w:br/>
        <w:t>То покладе його на діл холодний,&lt;br /&gt;</w:t>
        <w:br/>
        <w:t>То здійме знов на темні верховини&lt;br /&gt;</w:t>
        <w:br/>
        <w:t>18.VIII.1933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увійшла нечутно, як русалка...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