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балерина, а я музика...</w:t>
      </w:r>
    </w:p>
    <w:p>
      <w:r>
        <w:br/>
        <w:t xml:space="preserve"> Ти балерина, а я музика.&lt;br /&gt;</w:t>
        <w:br/>
        <w:t>Перетвори в граційний рух&lt;br /&gt;</w:t>
        <w:br/>
        <w:t>Мотиви серця. Твоя туніка,&lt;br /&gt;</w:t>
        <w:br/>
        <w:t>Легка туніка – лебідки пух!</w:t>
      </w:r>
    </w:p>
    <w:p>
      <w:r>
        <w:br/>
        <w:t>Хай мармур тіла утілить рими.&lt;br /&gt;</w:t>
        <w:br/>
        <w:t>Вродився танок з душевних рим!&lt;br /&gt;</w:t>
        <w:br/>
        <w:t>У храмі вроди – жерці палкі ми,&lt;br /&gt;</w:t>
        <w:br/>
        <w:t>Танки і співи – кадильний дим.</w:t>
      </w:r>
    </w:p>
    <w:p>
      <w:r>
        <w:br/>
        <w:t>Хай вгледять очи, що чує ухо,&lt;br /&gt;</w:t>
        <w:br/>
        <w:t>Твоя туніка – прозорий пух —&lt;br /&gt;</w:t>
        <w:br/>
        <w:t>Не заховає граційність руху,&lt;br /&gt;</w:t>
        <w:br/>
        <w:t>У мармур тіла втілений рух!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балерина, а я музика...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