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похмурий вечір нині...</w:t>
      </w:r>
    </w:p>
    <w:p>
      <w:r>
        <w:br/>
        <w:t xml:space="preserve"> Такий похмурий вечір нині,&lt;br /&gt;</w:t>
        <w:br/>
        <w:t>кривавий захід знов мовчить,&lt;br /&gt;</w:t>
        <w:br/>
        <w:t>і западає тінь в долині,&lt;br /&gt;</w:t>
        <w:br/>
        <w:t>і вітер з півночі шумить.&lt;br /&gt;</w:t>
        <w:br/>
        <w:t>А потім прийде ніч-старчиха,&lt;br /&gt;</w:t>
        <w:br/>
        <w:t>простягне руку під вікно,&lt;br /&gt;</w:t>
        <w:br/>
        <w:t>і знов присниться далеч тиха,&lt;br /&gt;</w:t>
        <w:br/>
        <w:t>степів квітчасте полотно.&lt;br /&gt;</w:t>
        <w:br/>
        <w:t>І битий шлях мені присниться&lt;br /&gt;</w:t>
        <w:br/>
        <w:t>і під горою, за селом&lt;br /&gt;</w:t>
        <w:br/>
        <w:t>похилий хрестик і криниця&lt;br /&gt;</w:t>
        <w:br/>
        <w:t>й Христос з засмученим чолом.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похмурий вечір нині...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