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гарно, що весна</w:t>
      </w:r>
    </w:p>
    <w:p>
      <w:r>
        <w:br/>
        <w:t xml:space="preserve"> Вже гуси прибираються в дорогу,&lt;br /&gt;</w:t>
        <w:br/>
        <w:t>взувають червоненькі чобітки,&lt;br /&gt;</w:t>
        <w:br/>
        <w:t>а з саду аж до нашого порогу&lt;br /&gt;</w:t>
        <w:br/>
        <w:t>під снігом народилися струмки.</w:t>
      </w:r>
    </w:p>
    <w:p>
      <w:r>
        <w:br/>
        <w:t>Ми весело ідемо в корабели.&lt;br /&gt;</w:t>
        <w:br/>
        <w:t>Нам гарно, що весна, а ми малі,&lt;br /&gt;</w:t>
        <w:br/>
        <w:t>і наші паперові каравели&lt;br /&gt;</w:t>
        <w:br/>
        <w:t>причалять десь до рідної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гарно, що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