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де вона? Невже її й не мати?</w:t>
      </w:r>
    </w:p>
    <w:p>
      <w:r>
        <w:br/>
        <w:t xml:space="preserve"> Та де вона? Невже її й не мати?&lt;br /&gt;</w:t>
        <w:br/>
        <w:t>А вітер знов неначе повійнув —&lt;br /&gt;</w:t>
        <w:br/>
        <w:t>"Гей-гей, воли, не гайтеся орати!"&lt;br /&gt;</w:t>
        <w:br/>
        <w:t>Далекий згук за вітром долинув.</w:t>
      </w:r>
    </w:p>
    <w:p>
      <w:r>
        <w:br/>
        <w:t>Це там орач оре велику ниву&lt;br /&gt;</w:t>
        <w:br/>
        <w:t>Серед твердих незайманих степів&lt;br /&gt;</w:t>
        <w:br/>
        <w:t>І заклика на працю неліниву —&lt;br /&gt;</w:t>
        <w:br/>
        <w:t>Я в тих словах одмову зрозумів.</w:t>
      </w:r>
    </w:p>
    <w:p>
      <w:r>
        <w:br/>
        <w:t>Так, се вона, відмова на питання!&lt;br /&gt;</w:t>
        <w:br/>
        <w:t>Зникають геть зневіра та вагання,&lt;br /&gt;</w:t>
        <w:br/>
        <w:t>Що душу всю вже змучили украй.</w:t>
      </w:r>
    </w:p>
    <w:p>
      <w:r>
        <w:br/>
        <w:t>Одмова тут — і проста й зрозуміла:&lt;br /&gt;</w:t>
        <w:br/>
        <w:t>Працюй, борись, аж поки буде сила,&lt;br /&gt;</w:t>
        <w:br/>
        <w:t>І всіх людей до праці закликай!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де вона? Невже її й не мати?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