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Святославичі</w:t>
      </w:r>
    </w:p>
    <w:p>
      <w:r>
        <w:br/>
        <w:t xml:space="preserve"> Не царських одягів, прикрас&lt;br /&gt;</w:t>
        <w:br/>
        <w:t>престольних божеських Софії!&lt;br /&gt;</w:t>
        <w:br/>
        <w:t>На це ми не піднімем вії&lt;br /&gt;</w:t>
        <w:br/>
        <w:t>і цим не виникне в нас пря.</w:t>
      </w:r>
    </w:p>
    <w:p>
      <w:r>
        <w:br/>
        <w:t>Долоня в нас тяжка, тяжка,&lt;br /&gt;</w:t>
        <w:br/>
        <w:t>гне, граючися, візантини.&lt;br /&gt;</w:t>
        <w:br/>
        <w:t>Наш погляд пожадливо синій,&lt;br /&gt;</w:t>
        <w:br/>
        <w:t>Ромеє, волить, що й рука:&lt;br /&gt;</w:t>
        <w:br/>
        <w:t>двогострий меч, червоний щит,&lt;br /&gt;</w:t>
        <w:br/>
        <w:t>шолом на виголене тім’я!&lt;br /&gt;</w:t>
        <w:br/>
        <w:t>Як тих суворих давніх римлян,&lt;br /&gt;</w:t>
        <w:br/>
        <w:t>Христос і нас благословить.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Святославичі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