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Сунички</w:t>
      </w:r>
    </w:p>
    <w:p>
      <w:r>
        <w:br/>
        <w:t xml:space="preserve"> Під маленькими яличками&lt;br /&gt;</w:t>
        <w:br/>
        <w:t>у смарагдовій траві&lt;br /&gt;</w:t>
        <w:br/>
        <w:t>літо виросло суничками —&lt;br /&gt;</w:t>
        <w:br/>
        <w:t>то по одній, то по дві.</w:t>
      </w:r>
    </w:p>
    <w:p>
      <w:r>
        <w:br/>
        <w:t>Ой, сестриченько-яличко,&lt;br /&gt;</w:t>
        <w:br/>
        <w:t>ти не дряпай моє личко,&lt;br /&gt;</w:t>
        <w:br/>
        <w:t>я суничок назбираю&lt;br /&gt;</w:t>
        <w:br/>
        <w:t>жменьку мамі і собі!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Сунички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