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Страж на русі</w:t>
      </w:r>
    </w:p>
    <w:p>
      <w:r>
        <w:br/>
        <w:t xml:space="preserve"> Як шум і грім по небесах,&lt;br /&gt;</w:t>
        <w:br/>
        <w:t>Як гук і буря по лісах,&lt;br /&gt;</w:t>
        <w:br/>
        <w:t>Розлягся голов по Дунай:&lt;br /&gt;</w:t>
        <w:br/>
        <w:t>Хто осокотить руський край?&lt;br /&gt;</w:t>
        <w:br/>
        <w:t>О руський край, спокоєм будь,&lt;br /&gt;</w:t>
        <w:br/>
        <w:t>Бо твоя страж єсть р у с ь к а грудь!</w:t>
      </w:r>
    </w:p>
    <w:p>
      <w:r>
        <w:br/>
        <w:t>Тя жог татарин, бісурман,&lt;br /&gt;</w:t>
        <w:br/>
        <w:t>Пив твої крові ляцький пан,&lt;br /&gt;</w:t>
        <w:br/>
        <w:t>Та ще й донині він не сит,&lt;br /&gt;</w:t>
        <w:br/>
        <w:t>Бо ще й донині рад би пить!&lt;br /&gt;</w:t>
        <w:br/>
        <w:t>О руський...</w:t>
      </w:r>
    </w:p>
    <w:p>
      <w:r>
        <w:br/>
        <w:t>А білий цар, як змій, стоїть,&lt;br /&gt;</w:t>
        <w:br/>
        <w:t>Та рад би зжерти цілий світ,&lt;br /&gt;</w:t>
        <w:br/>
        <w:t>Та рад би разом всіх слов'ян&lt;br /&gt;</w:t>
        <w:br/>
        <w:t>Закути у оден кайдан.&lt;br /&gt;</w:t>
        <w:br/>
        <w:t>О руський...</w:t>
      </w:r>
    </w:p>
    <w:p>
      <w:r>
        <w:br/>
        <w:t>А єзуїт ввесь світ би рад&lt;br /&gt;</w:t>
        <w:br/>
        <w:t>Перестроїть на римський лад&lt;br /&gt;</w:t>
        <w:br/>
        <w:t>Та й ту святую нашу Русь&lt;br /&gt;</w:t>
        <w:br/>
        <w:t>Заколотили в свою грузь.&lt;br /&gt;</w:t>
        <w:br/>
        <w:t>Святая Русе — без тривог,&lt;br /&gt;</w:t>
        <w:br/>
        <w:t>Бо твоя страж — сам господь бог!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Страж на русі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