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Сплін</w:t>
      </w:r>
    </w:p>
    <w:p>
      <w:r>
        <w:br/>
        <w:t xml:space="preserve"> Коли нас душить хмар тяженне віко&lt;br /&gt;</w:t>
        <w:br/>
        <w:t>й душа квилить у пазурях нудьги,&lt;br /&gt;</w:t>
        <w:br/>
        <w:t>а день сумний, як ніч, понуро й дико&lt;br /&gt;</w:t>
        <w:br/>
        <w:t>край неба блима й плаче навкруги;</w:t>
      </w:r>
    </w:p>
    <w:p>
      <w:r>
        <w:br/>
        <w:t>коли весь світ — немов в'язниця хмура,&lt;br /&gt;</w:t>
        <w:br/>
        <w:t>де мрія кажаном летить у тьму,&lt;br /&gt;</w:t>
        <w:br/>
        <w:t>щораз черкається крилом об мура&lt;br /&gt;</w:t>
        <w:br/>
        <w:t>і тім'ям в стелю б'ється, в гниль саму,</w:t>
      </w:r>
    </w:p>
    <w:p>
      <w:r>
        <w:br/>
        <w:t>коли кругом, мов велетенські грати,&lt;br /&gt;</w:t>
        <w:br/>
        <w:t>розпустить дощ свої тонкі цівки,&lt;br /&gt;</w:t>
        <w:br/>
        <w:t>і павуки, бридкі та волохаті,&lt;br /&gt;</w:t>
        <w:br/>
        <w:t>протягнуть аж у мозок ниточки —</w:t>
      </w:r>
    </w:p>
    <w:p>
      <w:r>
        <w:br/>
        <w:t>зненацька дзвони, навіжені дзвони&lt;br /&gt;</w:t>
        <w:br/>
        <w:t>заскачуть і завиють, загудуть,&lt;br /&gt;</w:t>
        <w:br/>
        <w:t>мов безпричальних духів легіони,&lt;br /&gt;</w:t>
        <w:br/>
        <w:t>що вічно стогнуть, загубивши путь...</w:t>
      </w:r>
    </w:p>
    <w:p>
      <w:r>
        <w:br/>
        <w:t>І мари, мари, без музик, без звука,&lt;br /&gt;</w:t>
        <w:br/>
        <w:t>проносяться в душі. Нема надій.&lt;br /&gt;</w:t>
        <w:br/>
        <w:t>Над черепом пониклим люта Мука&lt;br /&gt;</w:t>
        <w:br/>
        <w:t>уже становить чорний прапор свій.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Сплін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