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Співає Гаспар Гаузер</w:t>
      </w:r>
    </w:p>
    <w:p>
      <w:r>
        <w:br/>
        <w:t xml:space="preserve"> Безхитрий, тихий сирота,&lt;br /&gt;</w:t>
        <w:br/>
        <w:t>Потрапив я до міст великих:&lt;br /&gt;</w:t>
        <w:br/>
        <w:t>Бентежила людей дволиких&lt;br /&gt;</w:t>
        <w:br/>
        <w:t>Моя душевна простота.</w:t>
      </w:r>
    </w:p>
    <w:p>
      <w:r>
        <w:br/>
        <w:t>У двадцять років звідав я&lt;br /&gt;</w:t>
        <w:br/>
        <w:t>Нову жорстоку недогоду:&lt;br /&gt;</w:t>
        <w:br/>
        <w:t>Я надивсь на жіночу вроду,&lt;br /&gt;</w:t>
        <w:br/>
        <w:t>Жінок не надила.моя.</w:t>
      </w:r>
    </w:p>
    <w:p>
      <w:r>
        <w:br/>
        <w:t>Хотів я вмерти на війні,&lt;br /&gt;</w:t>
        <w:br/>
        <w:t>Не мавши короля й вітчизни,-&lt;br /&gt;</w:t>
        <w:br/>
        <w:t>Та смерть без слави і без тризни,&lt;br /&gt;</w:t>
        <w:br/>
        <w:t>Мабуть, судилася мені.</w:t>
      </w:r>
    </w:p>
    <w:p>
      <w:r>
        <w:br/>
        <w:t>На розстанях чужих століть&lt;br /&gt;</w:t>
        <w:br/>
        <w:t>Мій марний вік розтав, як пара.&lt;br /&gt;</w:t>
        <w:br/>
        <w:t>За душу бідного Гаспара,&lt;br /&gt;</w:t>
        <w:br/>
        <w:t>Живії, Господа моліть!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Співає Гаспар Гаузер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