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16</w:t>
      </w:r>
    </w:p>
    <w:p>
      <w:r>
        <w:br/>
        <w:t xml:space="preserve"> Але чому, як час почав облогу,&lt;br /&gt;</w:t>
        <w:br/>
        <w:t>Не йдеш війною на тирана сам?&lt;br /&gt;</w:t>
        <w:br/>
        <w:t>Мій вірш слабкий, він опору тривкого&lt;br /&gt;</w:t>
        <w:br/>
        <w:t>Не виставить запеклим ворогам.</w:t>
      </w:r>
    </w:p>
    <w:p>
      <w:r>
        <w:br/>
        <w:t>Досягши верховин краси і сили,&lt;br /&gt;</w:t>
        <w:br/>
        <w:t>Лани незаймані ори і сій:&lt;br /&gt;</w:t>
        <w:br/>
        <w:t>Красуні лона радісно б відкрили,&lt;br /&gt;</w:t>
        <w:br/>
        <w:t>Щоб юний образ повторити твій.</w:t>
      </w:r>
    </w:p>
    <w:p>
      <w:r>
        <w:br/>
        <w:t>I проросте твоє найбільш тривале&lt;br /&gt;</w:t>
        <w:br/>
        <w:t>Нове життя і тіла, і душі,&lt;br /&gt;</w:t>
        <w:br/>
        <w:t>Якого внукам би не змалювали&lt;br /&gt;</w:t>
        <w:br/>
        <w:t>Мої убогі й немічні вірші.</w:t>
      </w:r>
    </w:p>
    <w:p>
      <w:r>
        <w:br/>
        <w:t>Віддай себе — і житимеш в століттях&lt;br /&gt;</w:t>
        <w:br/>
        <w:t>В малюнку власному — у рідних дітях.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