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Сонет 14</w:t>
      </w:r>
    </w:p>
    <w:p>
      <w:r>
        <w:br/>
        <w:t xml:space="preserve"> 14</w:t>
      </w:r>
    </w:p>
    <w:p>
      <w:r>
        <w:br/>
        <w:t>Хто закохається, оспівує любов,&lt;br /&gt;</w:t>
        <w:br/>
        <w:t>Хто прагне почестей, той думає про славу,&lt;br /&gt;</w:t>
        <w:br/>
        <w:t>Хто при дворі стримить — про усмішку ласкаву,&lt;br /&gt;</w:t>
        <w:br/>
        <w:t>Хто служить королю — про подвиги та кров;</w:t>
      </w:r>
    </w:p>
    <w:p>
      <w:r>
        <w:br/>
        <w:t>Хто любомудрствує, той прагне до основ,&lt;br /&gt;</w:t>
        <w:br/>
        <w:t>Хто сяє цнотою, займає першу лаву,&lt;br /&gt;</w:t>
        <w:br/>
        <w:t>Хто любить гульбища, шукає пляшку й страву,&lt;br /&gt;</w:t>
        <w:br/>
        <w:t>Хто має вільний час, віршує з різних мов;</w:t>
      </w:r>
    </w:p>
    <w:p>
      <w:r>
        <w:br/>
        <w:t>Хто любить наклепи, в брехні знаходить смак,&lt;br /&gt;</w:t>
        <w:br/>
        <w:t>Хто злом не тішиться, приваблює друзяк,&lt;br /&gt;</w:t>
        <w:br/>
        <w:t>Хто снить про лицарство, смакує горді пози;</w:t>
      </w:r>
    </w:p>
    <w:p>
      <w:r>
        <w:br/>
        <w:t>Хто любить сам себе, співає про своє,&lt;br /&gt;</w:t>
        <w:br/>
        <w:t>Хто любить лестощі, чортам поклони б'є;&lt;br /&gt;</w:t>
        <w:br/>
        <w:t>Мені ж, нещасному, судились тільки сльози.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Сонет 14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