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130</w:t>
      </w:r>
    </w:p>
    <w:p>
      <w:r>
        <w:br/>
        <w:t xml:space="preserve"> Її очей до сонця не рівняли,&lt;br /&gt;</w:t>
        <w:br/>
        <w:t>Корал ніжніший за її уста,&lt;br /&gt;</w:t>
        <w:br/>
        <w:t>Не білосніжні пліч її овали,&lt;br /&gt;</w:t>
        <w:br/>
        <w:t>Мов з дроту чорного коса густа.</w:t>
      </w:r>
    </w:p>
    <w:p>
      <w:r>
        <w:br/>
        <w:t>Троянд багато зустрічав я всюди,&lt;br /&gt;</w:t>
        <w:br/>
        <w:t>Та на її обличчі не стрічав,&lt;br /&gt;</w:t>
        <w:br/>
        <w:t>І дише так вона, як дишуть люди,-&lt;br /&gt;</w:t>
        <w:br/>
        <w:t>А не конвалії між диких трав.</w:t>
      </w:r>
    </w:p>
    <w:p>
      <w:r>
        <w:br/>
        <w:t>І голосу її рівнять не треба&lt;br /&gt;</w:t>
        <w:br/>
        <w:t>До музики, милішої мені,&lt;br /&gt;</w:t>
        <w:br/>
        <w:t>Не знаю про ходу богинь із неба,&lt;br /&gt;</w:t>
        <w:br/>
        <w:t>А кроки милої — цілком земні.</w:t>
      </w:r>
    </w:p>
    <w:p>
      <w:r>
        <w:br/>
        <w:t>І все ж вона — найкраща поміж тими,&lt;br /&gt;</w:t>
        <w:br/>
        <w:t>Що славлені похвалами пустими.</w:t>
      </w:r>
    </w:p>
    <w:p>
      <w:r>
        <w:br/>
      </w:r>
    </w:p>
    <w:p>
      <w:r>
        <w:br/>
        <w:t>Переклад Д. Паламарчука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130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