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</w:t>
      </w:r>
    </w:p>
    <w:p>
      <w:r>
        <w:br/>
        <w:t xml:space="preserve"> Світ жде від рожі парость молоду,&lt;br /&gt;</w:t>
        <w:br/>
        <w:t>Щоб цвіт її навіки не зав'яв,&lt;br /&gt;</w:t>
        <w:br/>
        <w:t>Щоб замість квітки всохлої в саду&lt;br /&gt;</w:t>
        <w:br/>
        <w:t>Рожевий ряст, як море, забуяв;</w:t>
      </w:r>
    </w:p>
    <w:p>
      <w:r>
        <w:br/>
        <w:t>І тільки ти сам гасиш у собі&lt;br /&gt;</w:t>
        <w:br/>
        <w:t>Безсмертного життя палкий огонь,&lt;br /&gt;</w:t>
        <w:br/>
        <w:t>Як той, що мре від голоду в ганьбі,&lt;br /&gt;</w:t>
        <w:br/>
        <w:t>Сховавши в землю не один мільйон.</w:t>
      </w:r>
    </w:p>
    <w:p>
      <w:r>
        <w:br/>
        <w:t>Ти — трубадур майбутньої весни,&lt;br /&gt;</w:t>
        <w:br/>
        <w:t>Весь білий світ у образі твоїм,&lt;br /&gt;</w:t>
        <w:br/>
        <w:t>Невже ж тобі з колиски до труни&lt;br /&gt;</w:t>
        <w:br/>
        <w:t>Пристало йти самітником скупим?</w:t>
      </w:r>
    </w:p>
    <w:p>
      <w:r>
        <w:br/>
        <w:t>На людство зглянься!&lt;br /&gt;</w:t>
        <w:br/>
        <w:t>Хай твоя краса&lt;br /&gt;</w:t>
        <w:br/>
        <w:t>Не гине, не гниє, а воскреса!</w:t>
      </w:r>
    </w:p>
    <w:p>
      <w:r>
        <w:br/>
      </w:r>
    </w:p>
    <w:p>
      <w:r>
        <w:br/>
        <w:t>Переклад С. Караванського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