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Сокиру в руці не догледиш — вона не сама...</w:t>
      </w:r>
    </w:p>
    <w:p>
      <w:r>
        <w:br/>
        <w:t xml:space="preserve"> сокиру в руці не догледиш – вона не сама,&lt;br /&gt;</w:t>
        <w:br/>
        <w:t>їй ближче до неба на ідиш отари і трави.&lt;br /&gt;</w:t>
        <w:br/>
        <w:t>стискаючи губи, вивищуєш в кутиках славу,&lt;br /&gt;</w:t>
        <w:br/>
        <w:t>і тиша гіркава, як пава, по небу сплива.</w:t>
      </w:r>
    </w:p>
    <w:p>
      <w:r>
        <w:br/>
        <w:t>судома не втримає знічену крихту держави,&lt;br /&gt;</w:t>
        <w:br/>
        <w:t>що – тінь морова – з волохатих колін вирива.&lt;br /&gt;</w:t>
        <w:br/>
        <w:t>губи її щиро, щоб жниця не стерла слова,&lt;br /&gt;</w:t>
        <w:br/>
        <w:t>бо з губ золотистих уже тятива кучерява.</w:t>
      </w:r>
    </w:p>
    <w:p>
      <w:r>
        <w:br/>
        <w:t>коруючи в простори – мощі чи моці в шлеї, –&lt;br /&gt;</w:t>
        <w:br/>
        <w:t>уривками ранку – над степом, над возом, над мозком&lt;br /&gt;</w:t>
        <w:br/>
        <w:t>окрилює лоскіт – вертаються з поля рої.</w:t>
      </w:r>
    </w:p>
    <w:p>
      <w:r>
        <w:br/>
        <w:t>над колосом хльостко, над білим бердичевим хльостко.&lt;br /&gt;</w:t>
        <w:br/>
        <w:t>рубай поворозки, з розмаху – рубай поворозки…&lt;br /&gt;</w:t>
        <w:br/>
        <w:t>до стертої млості утримуй в долонях її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Сокиру в руці не догледиш — вона не сама...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