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Сьогоднення</w:t>
      </w:r>
    </w:p>
    <w:p>
      <w:r>
        <w:br/>
        <w:t xml:space="preserve"> Світ не стріляє —&lt;br /&gt;</w:t>
        <w:br/>
        <w:t>у нього стріляють щоденно.&lt;br /&gt;</w:t>
        <w:br/>
        <w:t>Бавиться снайпер&lt;br /&gt;</w:t>
        <w:br/>
        <w:t>найліпшою зброєю вперто.&lt;br /&gt;</w:t>
        <w:br/>
        <w:t>На білосніжному тілі&lt;br /&gt;</w:t>
        <w:br/>
        <w:t>творіння Шопена&lt;br /&gt;</w:t>
        <w:br/>
        <w:t>Дика сваволя тавро&lt;br /&gt;</w:t>
        <w:br/>
        <w:t>заіржавлене втерла.</w:t>
      </w:r>
    </w:p>
    <w:p>
      <w:r>
        <w:br/>
        <w:t>Страчує кат перед людством&lt;br /&gt;</w:t>
        <w:br/>
        <w:t>незайману совість,&lt;br /&gt;</w:t>
        <w:br/>
        <w:t>М'язами грає на "голку"&lt;br /&gt;</w:t>
        <w:br/>
        <w:t>посаджений люмпен.&lt;br /&gt;</w:t>
        <w:br/>
        <w:t>Кинувши власне сумління&lt;br /&gt;</w:t>
        <w:br/>
        <w:t>на з'їдження псові,&lt;br /&gt;</w:t>
        <w:br/>
        <w:t>Жертву висліджує кіллер&lt;br /&gt;</w:t>
        <w:br/>
        <w:t>цинічно і люто.</w:t>
      </w:r>
    </w:p>
    <w:p>
      <w:r>
        <w:br/>
        <w:t>Чи не театр цей запльований&lt;br /&gt;</w:t>
        <w:br/>
        <w:t>світ лиходійства,&lt;br /&gt;</w:t>
        <w:br/>
        <w:t>Де всі дороги ведуть не у Рим —&lt;br /&gt;</w:t>
        <w:br/>
        <w:t>на Голгофу?..&lt;br /&gt;</w:t>
        <w:br/>
        <w:t>Граєм вселенську трагедію&lt;br /&gt;</w:t>
        <w:br/>
        <w:t>нині ми дійсно,&lt;br /&gt;</w:t>
        <w:br/>
        <w:t>Випивши чашу трагедій&lt;br /&gt;</w:t>
        <w:br/>
        <w:t>Шекспіра достоту.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