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Сміло гляньмо долі в вічі...</w:t>
      </w:r>
    </w:p>
    <w:p>
      <w:r>
        <w:br/>
        <w:t xml:space="preserve"> Сміло гляньмо долі в вічі;&lt;br /&gt;</w:t>
        <w:br/>
        <w:t>Що дурити себе дальш?&lt;br /&gt;</w:t>
        <w:br/>
        <w:t>Не буває життя двічі,&lt;br /&gt;</w:t>
        <w:br/>
        <w:t>Не загоїть серця фальш.</w:t>
      </w:r>
    </w:p>
    <w:p>
      <w:r>
        <w:br/>
        <w:t>Тут потрібні справжні ліки,&lt;br /&gt;</w:t>
        <w:br/>
        <w:t>Їх свідомість нам дає:&lt;br /&gt;</w:t>
        <w:br/>
        <w:t>Власні втіхи не навіки,&lt;br /&gt;</w:t>
        <w:br/>
        <w:t>Рух ідей немручим 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Сміло гляньмо долі в вічі...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