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Смерть</w:t>
      </w:r>
    </w:p>
    <w:p>
      <w:r>
        <w:br/>
        <w:t xml:space="preserve"> СМЕРТЬ</w:t>
      </w:r>
    </w:p>
    <w:p>
      <w:r>
        <w:br/>
        <w:t>Горить понад горами місяць, як жар,&lt;br /&gt;</w:t>
        <w:br/>
        <w:t>летять полонинами тіні від хмар,&lt;br /&gt;</w:t>
        <w:br/>
        <w:t>імлою вкривається заспаний яр.</w:t>
      </w:r>
    </w:p>
    <w:p>
      <w:r>
        <w:br/>
        <w:t>У сяєві ночі на кручі стрімкій&lt;br /&gt;</w:t>
        <w:br/>
        <w:t>смерека лежить у могилі м'якій,&lt;br /&gt;</w:t>
        <w:br/>
        <w:t>повалена громом на вічний спокій.</w:t>
      </w:r>
    </w:p>
    <w:p>
      <w:r>
        <w:br/>
        <w:t>Посестри шумлять, і поникла трава...&lt;br /&gt;</w:t>
        <w:br/>
        <w:t>На зламанім пні, мов сама нежива,&lt;br /&gt;</w:t>
        <w:br/>
        <w:t>куняє у думах надута сова.</w:t>
      </w:r>
    </w:p>
    <w:p>
      <w:r>
        <w:br/>
        <w:t>1899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Смерть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