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убогі і щоденно вжиті...</w:t>
      </w:r>
    </w:p>
    <w:p>
      <w:r>
        <w:br/>
        <w:t xml:space="preserve"> Слова убогі і щоденно вжиті,-&lt;br /&gt;</w:t>
        <w:br/>
        <w:t>я їх люблю, непишні ці слова.&lt;br /&gt;</w:t>
        <w:br/>
        <w:t>Я їх здоблю в барви розмаїті,&lt;br /&gt;</w:t>
        <w:br/>
        <w:t>і радість в них пробудиться жива.&lt;br /&gt;</w:t>
        <w:br/>
        <w:t>Своє суття, яке в собі сховали,&lt;br /&gt;</w:t>
        <w:br/>
        <w:t>нам радо являть, світлі і ясні;&lt;br /&gt;</w:t>
        <w:br/>
        <w:t>вони ніколи співом не бували,-&lt;br /&gt;</w:t>
        <w:br/>
        <w:t>тож ввійдуть трепетно в мої пісні.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убогі і щоденно вжиті...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