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Скрізь плач, і стогін, і ридання...</w:t>
      </w:r>
    </w:p>
    <w:p>
      <w:r>
        <w:br/>
        <w:t xml:space="preserve"> Скрізь плач, і стогін, і ридання,&lt;br /&gt;</w:t>
        <w:br/>
        <w:t>Несмілі поклики, слабі,&lt;br /&gt;</w:t>
        <w:br/>
        <w:t>На долю марні нарікання&lt;br /&gt;</w:t>
        <w:br/>
        <w:t>І чола, схилені в журбі.</w:t>
      </w:r>
    </w:p>
    <w:p>
      <w:r>
        <w:br/>
        <w:t>Над давнім лихом України&lt;br /&gt;</w:t>
        <w:br/>
        <w:t>Жалкуєм-тужим в кожний час,&lt;br /&gt;</w:t>
        <w:br/>
        <w:t>З плачем ждемо тії години,&lt;br /&gt;</w:t>
        <w:br/>
        <w:t>Коли спадуть кайдани з нас.</w:t>
      </w:r>
    </w:p>
    <w:p>
      <w:r>
        <w:br/>
        <w:t>Ті сльози розтроюдять рани,&lt;br /&gt;</w:t>
        <w:br/>
        <w:t>Загоїтись їм не дадуть.&lt;br /&gt;</w:t>
        <w:br/>
        <w:t>Заржавіють від сліз кайдани,&lt;br /&gt;</w:t>
        <w:br/>
        <w:t>Самі ж ніколи не спадуть!</w:t>
      </w:r>
    </w:p>
    <w:p>
      <w:r>
        <w:br/>
        <w:t>Нащо даремнії скорботи?&lt;br /&gt;</w:t>
        <w:br/>
        <w:t>Назад нема нам вороття!&lt;br /&gt;</w:t>
        <w:br/>
        <w:t>Берімось краще до роботи,&lt;br /&gt;</w:t>
        <w:br/>
        <w:t>Змагаймось за нове життя!</w:t>
      </w:r>
    </w:p>
    <w:p>
      <w:r>
        <w:br/>
        <w:t>[1890]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Скрізь плач, і стогін, і ридання...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