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шапка на березі инію...</w:t>
      </w:r>
    </w:p>
    <w:p>
      <w:r>
        <w:br/>
        <w:t xml:space="preserve"> Синя шапка на березі инію…&lt;br /&gt;</w:t>
        <w:br/>
        <w:t>Місяць ранковий на небі сизий…&lt;br /&gt;</w:t>
        <w:br/>
        <w:t>А на вигоні вітряк понуро дума думу:&lt;br /&gt;</w:t>
        <w:br/>
        <w:t>Правду кажуть люди людям…&lt;br /&gt;</w:t>
        <w:br/>
        <w:t>Прийде старість – нудно. Болять&lt;br /&gt;</w:t>
        <w:br/>
        <w:t>Кістки та поясниця… Болять ребра.&lt;br /&gt;</w:t>
        <w:br/>
        <w:t>Куди діть себе?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шапка на березі инію...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