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Сидів і довго думав над собою</w:t>
      </w:r>
    </w:p>
    <w:p>
      <w:r>
        <w:br/>
        <w:t xml:space="preserve"> Сидів і довго думав над собою&lt;br /&gt;</w:t>
        <w:br/>
        <w:t>Блакитний вечір вдома навесні,&lt;br /&gt;</w:t>
        <w:br/>
        <w:t>Тим часом як спливалася водою&lt;br /&gt;</w:t>
        <w:br/>
        <w:t>Його зоря на темному веслі.</w:t>
      </w:r>
    </w:p>
    <w:p>
      <w:r>
        <w:br/>
        <w:t>Я не скажу, що я — оце той вечір&lt;br /&gt;</w:t>
        <w:br/>
        <w:t>В блакитнім одязі на зорях при воді…&lt;br /&gt;</w:t>
        <w:br/>
        <w:t>Важкий вогонь мої закутав плечі,&lt;br /&gt;</w:t>
        <w:br/>
        <w:t>Закутав так, що вже не рад собі…</w:t>
      </w:r>
    </w:p>
    <w:p>
      <w:r>
        <w:br/>
        <w:t>Як ти летіла! як ти довго билась!&lt;br /&gt;</w:t>
        <w:br/>
        <w:t>Мала з малих, крилечечко із крил,&lt;br /&gt;</w:t>
        <w:br/>
        <w:t>Сама собі сама собою снилась&lt;br /&gt;</w:t>
        <w:br/>
        <w:t>До переджнив’я, груш і до могил.</w:t>
      </w:r>
    </w:p>
    <w:p>
      <w:r>
        <w:br/>
        <w:t>Не треба вже нічого говорити.&lt;br /&gt;</w:t>
        <w:br/>
        <w:t>Твої уста цвітуть в устах моїх.&lt;br /&gt;</w:t>
        <w:br/>
        <w:t>І не зроню я слова, як з молитви,&lt;br /&gt;</w:t>
        <w:br/>
        <w:t>До тих любовей, де любов — ще гріх!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Сидів і довго думав над собою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