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Шіблі і мурашка</w:t>
      </w:r>
    </w:p>
    <w:p>
      <w:r>
        <w:br/>
        <w:t xml:space="preserve"> Якщо дуща у тебе не байдужа&lt;br /&gt;</w:t>
        <w:br/>
        <w:t>До добрих діл, послухай річ про мужа</w:t>
      </w:r>
    </w:p>
    <w:p>
      <w:r>
        <w:br/>
        <w:t>Великого Шіблі, як на плечі&lt;br /&gt;</w:t>
        <w:br/>
        <w:t>Він зерно ніс — і потім уночі</w:t>
      </w:r>
    </w:p>
    <w:p>
      <w:r>
        <w:br/>
        <w:t>Міх розв'язав і спостеріг комаху,&lt;br /&gt;</w:t>
        <w:br/>
        <w:t>Що бігала сюди-туди від страху.</w:t>
      </w:r>
    </w:p>
    <w:p>
      <w:r>
        <w:br/>
        <w:t>Збентежений, він цілу ніч не спав,&lt;br /&gt;</w:t>
        <w:br/>
        <w:t>Одніс назад її — і так сказав:</w:t>
      </w:r>
    </w:p>
    <w:p>
      <w:r>
        <w:br/>
        <w:t>"Несправедливо, щоб мале створіння&lt;br /&gt;</w:t>
        <w:br/>
        <w:t>Утратило житло своє й коріння!"</w:t>
      </w:r>
    </w:p>
    <w:p>
      <w:r>
        <w:br/>
        <w:t>Полегшуй же недолю біднякам —&lt;br /&gt;</w:t>
        <w:br/>
        <w:t>І проживеш тоді незгірше й сам.</w:t>
      </w:r>
    </w:p>
    <w:p>
      <w:r>
        <w:br/>
        <w:t>Ще Фірдовсі сказав, високий духом&lt;br /&gt;</w:t>
        <w:br/>
        <w:t>(Нехай земля йому довіку пухом):</w:t>
      </w:r>
    </w:p>
    <w:p>
      <w:r>
        <w:br/>
        <w:t>"Мурашечку, що з зерням поспіша,&lt;br /&gt;</w:t>
        <w:br/>
        <w:t>Не руш, не кривдь, бо й то жива душа!"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Шіблі і мурашка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