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повні сонця линуть над майданом...</w:t>
      </w:r>
    </w:p>
    <w:p>
      <w:r>
        <w:br/>
        <w:t xml:space="preserve"> Ще повні сонця линуть над майданом&lt;br /&gt;</w:t>
        <w:br/>
        <w:t>Високі вікна велетнів стрімких.&lt;br /&gt;</w:t>
        <w:br/>
        <w:t>Здається, й ми здіймемось і розтанем&lt;br /&gt;</w:t>
        <w:br/>
        <w:t>Ген там, де місяця мосяжний ріг</w:t>
      </w:r>
    </w:p>
    <w:p>
      <w:r>
        <w:br/>
        <w:t>Трубітиме кінець небесним ловам,&lt;br /&gt;</w:t>
        <w:br/>
        <w:t>Аж хмари — зморені хорти — приляжуть ниць…&lt;br /&gt;</w:t>
        <w:br/>
        <w:t>На чатах мовчазних над містом стоголовим —&lt;br /&gt;</w:t>
        <w:br/>
        <w:t>Над списами антен, над шпилями дзвіниць</w:t>
      </w:r>
    </w:p>
    <w:p>
      <w:r>
        <w:br/>
        <w:t>Ми чуєм без завади, як тугої міді&lt;br /&gt;</w:t>
        <w:br/>
        <w:t>Невтішна туга точить небозвід,&lt;br /&gt;</w:t>
        <w:br/>
        <w:t>Щоб громом нечуванним прогриміти&lt;br /&gt;</w:t>
        <w:br/>
        <w:t>У віщій вістці про грядучий світ.</w:t>
      </w:r>
    </w:p>
    <w:p>
      <w:r>
        <w:br/>
        <w:t>Та згасло небо. В спалахах неону&lt;br /&gt;</w:t>
        <w:br/>
        <w:t>Погасли вікна, місяць і хмарки.&lt;br /&gt;</w:t>
        <w:br/>
        <w:t>Я в сяйві тім, неначе труп, холону,&lt;br /&gt;</w:t>
        <w:br/>
        <w:t>Твоєї не пускаючи руки.</w:t>
      </w:r>
    </w:p>
    <w:p>
      <w:r>
        <w:br/>
        <w:t>Веди ж мене цим гамірним майданом.&lt;br /&gt;</w:t>
        <w:br/>
        <w:t>Лиш проклинати долю ти облиш,&lt;br /&gt;</w:t>
        <w:br/>
        <w:t>І ми з тобою в натовпі розтанем —&lt;br /&gt;</w:t>
        <w:br/>
        <w:t>У плямах рекламованих облич.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повні сонця линуть над майданом...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