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Щавель я, щавлик</w:t>
      </w:r>
    </w:p>
    <w:p>
      <w:r>
        <w:br/>
        <w:t xml:space="preserve"> Щавель я, щавлик,&lt;br /&gt;</w:t>
        <w:br/>
        <w:t>не любить мене ні кузька, ні равлик.&lt;br /&gt;</w:t>
        <w:br/>
        <w:t>Поливає мене дощик,&lt;br /&gt;</w:t>
        <w:br/>
        <w:t>а їсть мене борщик.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Щавель я, щавлик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