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Сама тільки можливість...</w:t>
      </w:r>
    </w:p>
    <w:p>
      <w:r>
        <w:br/>
        <w:t xml:space="preserve"> Сама тільки можливість&lt;br /&gt;</w:t>
        <w:br/>
        <w:t>існування конвою&lt;br /&gt;</w:t>
        <w:br/>
        <w:t>свідчить про страх людини&lt;br /&gt;</w:t>
        <w:br/>
        <w:t>перед свободою, —&lt;br /&gt;</w:t>
        <w:br/>
        <w:t>зате присутність конвою&lt;br /&gt;</w:t>
        <w:br/>
        <w:t>викликає&lt;br /&gt;</w:t>
        <w:br/>
        <w:t>нестерпучу конечність&lt;br /&gt;</w:t>
        <w:br/>
        <w:t>бунту і втечі :&lt;br /&gt;</w:t>
        <w:br/>
        <w:t>якраз про це і мовить конвой,&lt;br /&gt;</w:t>
        <w:br/>
        <w:t>мовчать про це й ті,&lt;br /&gt;</w:t>
        <w:br/>
        <w:t>кого ведуть етапом, —&lt;br /&gt;</w:t>
        <w:br/>
        <w:t>із цих двох мовчань&lt;br /&gt;</w:t>
        <w:br/>
        <w:t>мостить своє гніздо історія.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Сама тільки можливість...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