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Салюти миру</w:t>
      </w:r>
    </w:p>
    <w:p>
      <w:r>
        <w:br/>
        <w:t xml:space="preserve"> В дні травневі, мріями багаті,&lt;br /&gt;</w:t>
        <w:br/>
        <w:t>Коли щастя хлюпає з пісень,&lt;br /&gt;</w:t>
        <w:br/>
        <w:t>Ми щороку зустрічаєм свято —&lt;br /&gt;</w:t>
        <w:br/>
        <w:t>Перемоги радісної день.</w:t>
      </w:r>
    </w:p>
    <w:p>
      <w:r>
        <w:br/>
        <w:t>І встають у пам'яті дороги,&lt;br /&gt;</w:t>
        <w:br/>
        <w:t>Ті, що довелося нам пройти,&lt;br /&gt;</w:t>
        <w:br/>
        <w:t>Щоб багряний прапор Перемоги&lt;br /&gt;</w:t>
        <w:br/>
        <w:t>Над рейхстагом гордо піднести.</w:t>
      </w:r>
    </w:p>
    <w:p>
      <w:r>
        <w:br/>
        <w:t>І живуть у пам'яті народу&lt;br /&gt;</w:t>
        <w:br/>
        <w:t>Його вірні дочки і сини,&lt;br /&gt;</w:t>
        <w:br/>
        <w:t>Ті, що не вернулися з походів&lt;br /&gt;</w:t>
        <w:br/>
        <w:t>Грізної, великої війни.</w:t>
      </w:r>
    </w:p>
    <w:p>
      <w:r>
        <w:br/>
        <w:t>Їх життя, їх помисли високі,&lt;br /&gt;</w:t>
        <w:br/>
        <w:t>Котрим не судилось розцвісти,&lt;br /&gt;</w:t>
        <w:br/>
        <w:t>Закликають мир ясний і спокій,&lt;br /&gt;</w:t>
        <w:br/>
        <w:t>Як зіницю ока, берегти.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Салюти миру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