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Рута</w:t>
      </w:r>
    </w:p>
    <w:p>
      <w:r>
        <w:br/>
        <w:t xml:space="preserve"> Я рученьки мила&lt;br /&gt;</w:t>
        <w:br/>
        <w:t>В холоднім ставочку,&lt;br /&gt;</w:t>
        <w:br/>
        <w:t>Як сіяла руту&lt;br /&gt;</w:t>
        <w:br/>
        <w:t>В зеленім садочку.</w:t>
      </w:r>
    </w:p>
    <w:p>
      <w:r>
        <w:br/>
        <w:t>На гілках калини&lt;br /&gt;</w:t>
        <w:br/>
        <w:t>Пташки колихались;&lt;br /&gt;</w:t>
        <w:br/>
        <w:t>Я пісню співала,&lt;br /&gt;</w:t>
        <w:br/>
        <w:t>Вони озивались.</w:t>
      </w:r>
    </w:p>
    <w:p>
      <w:r>
        <w:br/>
        <w:t>Вони озивались,&lt;br /&gt;</w:t>
        <w:br/>
        <w:t>Неначе казали:&lt;br /&gt;</w:t>
        <w:br/>
        <w:t>"І ми тобі руту&lt;br /&gt;</w:t>
        <w:br/>
        <w:t>Саджать помагали".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