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Розпад</w:t>
      </w:r>
    </w:p>
    <w:p>
      <w:r>
        <w:br/>
        <w:t xml:space="preserve"> Вона мертва; а мруче&lt;br /&gt;</w:t>
        <w:br/>
        <w:t>Верта до витоку стихій;&lt;br /&gt;</w:t>
        <w:br/>
        <w:t>Та ми із цих стихій складали нас,&lt;br /&gt;</w:t>
        <w:br/>
        <w:t>Одним були ми цілим.&lt;br /&gt;</w:t>
        <w:br/>
        <w:t>І плоть моя тепер у ній&lt;br /&gt;</w:t>
        <w:br/>
        <w:t>І те, з чого складався я болюче&lt;br /&gt;</w:t>
        <w:br/>
        <w:t>Зросло у мені тягарем і враз&lt;br /&gt;</w:t>
        <w:br/>
        <w:t>Ледь не зійшов під тілом.&lt;br /&gt;</w:t>
        <w:br/>
        <w:t>Мій пал вогню, ковтки повітря, та й&lt;br /&gt;</w:t>
        <w:br/>
        <w:t>Ці води сліз, та ще й земний одчай&lt;br /&gt;</w:t>
        <w:br/>
        <w:t>Усе, що служить складником,&lt;br /&gt;</w:t>
        <w:br/>
        <w:t>Любов, спустошила в мені нишком,&lt;br /&gt;</w:t>
        <w:br/>
        <w:t>Та знов звела, переступивши край,&lt;br /&gt;</w:t>
        <w:br/>
        <w:t>Я б довго жив ще серед сліз&lt;br /&gt;</w:t>
        <w:br/>
        <w:t>Та пал, що спопеляв мене все ріс.&lt;br /&gt;</w:t>
        <w:br/>
        <w:t>Як в тих загарбників царів,&lt;br /&gt;</w:t>
        <w:br/>
        <w:t>З привезених чужих скарбів,&lt;br /&gt;</w:t>
        <w:br/>
        <w:t>Чим більше, – й тратять їх чимдуж, і мруть:&lt;br /&gt;</w:t>
        <w:br/>
        <w:t>Оця (що вражено відкрила суть),&lt;br /&gt;</w:t>
        <w:br/>
        <w:t>Ця смерть, така багата&lt;br /&gt;</w:t>
        <w:br/>
        <w:t>До вичерпу ж.&lt;br /&gt;</w:t>
        <w:br/>
        <w:t>Так і душа звільняється чимдуж&lt;br /&gt;</w:t>
        <w:br/>
        <w:t>Наввиперед отій; бо лиш ядро з гармати –&lt;br /&gt;</w:t>
        <w:br/>
        <w:t>Пороховите, в силі друге наздогнати.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Розпад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