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 віяльника з вітрами</w:t>
      </w:r>
    </w:p>
    <w:p>
      <w:r>
        <w:br/>
        <w:t xml:space="preserve"> Це вам, о легковії,&lt;br /&gt;</w:t>
        <w:br/>
        <w:t>Що, крилечка живії&lt;br /&gt;</w:t>
        <w:br/>
        <w:t>Розкинувши, мчите&lt;br /&gt;</w:t>
        <w:br/>
        <w:t>Поверх сільських садочків,&lt;br /&gt;</w:t>
        <w:br/>
        <w:t>Гойдаючи листочків&lt;br /&gt;</w:t>
        <w:br/>
        <w:t>Мереживо густе,</w:t>
      </w:r>
    </w:p>
    <w:p>
      <w:r>
        <w:br/>
        <w:t>Підношу я в подяку&lt;br /&gt;</w:t>
        <w:br/>
        <w:t>Пучок фіалок, маку,&lt;br /&gt;</w:t>
        <w:br/>
        <w:t>Лілей, троянд, гвоздик —&lt;br /&gt;</w:t>
        <w:br/>
        <w:t>Всього, що тільки може&lt;br /&gt;</w:t>
        <w:br/>
        <w:t>У літечко погоже&lt;br /&gt;</w:t>
        <w:br/>
        <w:t>Зростити садівник.</w:t>
      </w:r>
    </w:p>
    <w:p>
      <w:r>
        <w:br/>
        <w:t>Летіть над лісом, ланом,&lt;br /&gt;</w:t>
        <w:br/>
        <w:t>Понад моїм гарманом,&lt;br /&gt;</w:t>
        <w:br/>
        <w:t>Де курява встає,&lt;br /&gt;</w:t>
        <w:br/>
        <w:t>Де я від спеки млію&lt;br /&gt;</w:t>
        <w:br/>
        <w:t>I, хекаючи, вію&lt;br /&gt;</w:t>
        <w:br/>
        <w:t>Свій хліб, добро своє.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 віяльника з вітрами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