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Розкіш-доля</w:t>
      </w:r>
    </w:p>
    <w:p>
      <w:r>
        <w:br/>
        <w:t xml:space="preserve"> Палке небо, жовтувата&lt;br /&gt;</w:t>
        <w:br/>
        <w:t>Недвижима пилюга,&lt;br /&gt;</w:t>
        <w:br/>
        <w:t>Млява, спека й тьманувата,&lt;br /&gt;</w:t>
        <w:br/>
        <w:t>Де не глянеш, скрізь юга.</w:t>
      </w:r>
    </w:p>
    <w:p>
      <w:r>
        <w:br/>
        <w:t>Жайворінка десь високо,&lt;br /&gt;</w:t>
        <w:br/>
        <w:t>По обніжках ховрашки,&lt;br /&gt;</w:t>
        <w:br/>
        <w:t>Дрік та муха, а ізбоку —&lt;br /&gt;</w:t>
        <w:br/>
        <w:t>Гук незримої мошки.</w:t>
      </w:r>
    </w:p>
    <w:p>
      <w:r>
        <w:br/>
        <w:t>Вбога царина змарніла,&lt;br /&gt;</w:t>
        <w:br/>
        <w:t>Сіножаті — пожари,&lt;br /&gt;</w:t>
        <w:br/>
        <w:t>Череда он зачуміла&lt;br /&gt;</w:t>
        <w:br/>
        <w:t>Бреде безбаш по горі.</w:t>
      </w:r>
    </w:p>
    <w:p>
      <w:r>
        <w:br/>
        <w:t>По підгор'ю ж геть — он пишно&lt;br /&gt;</w:t>
        <w:br/>
        <w:t>Скрізь біліє солонець...&lt;br /&gt;</w:t>
        <w:br/>
        <w:t>Ех, життя твоє розкішне,&lt;br /&gt;</w:t>
        <w:br/>
        <w:t>Мирозданія вінець!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Розкіш-доля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