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Росяні жита</w:t>
      </w:r>
    </w:p>
    <w:p>
      <w:r>
        <w:br/>
        <w:t xml:space="preserve"> Йшло дівча собі по полю&lt;br /&gt;</w:t>
        <w:br/>
        <w:t>В росяних житах,&lt;br /&gt;</w:t>
        <w:br/>
        <w:t>Замочило литки голі&lt;br /&gt;</w:t>
        <w:br/>
        <w:t>В росяні жита.</w:t>
      </w:r>
    </w:p>
    <w:p>
      <w:r>
        <w:br/>
        <w:t>Chorus:&lt;br /&gt;</w:t>
        <w:br/>
        <w:t>Та й намоклася нівроку&lt;br /&gt;</w:t>
        <w:br/>
        <w:t>У тамтих житах,&lt;br /&gt;</w:t>
        <w:br/>
        <w:t>От була йому морока —&lt;br /&gt;</w:t>
        <w:br/>
        <w:t>Йти через жита!</w:t>
      </w:r>
    </w:p>
    <w:p>
      <w:r>
        <w:br/>
        <w:t>Те дівча когось зустріло&lt;br /&gt;</w:t>
        <w:br/>
        <w:t>Ранком росяним,&lt;br /&gt;</w:t>
        <w:br/>
        <w:t>Цілувало так несміло&lt;br /&gt;</w:t>
        <w:br/>
        <w:t>І було сумним.</w:t>
      </w:r>
    </w:p>
    <w:p>
      <w:r>
        <w:br/>
        <w:t>Chorus:&lt;br /&gt;</w:t>
        <w:br/>
        <w:t>Бо ж намоклося нівроку&lt;br /&gt;</w:t>
        <w:br/>
        <w:t>У тамтих житах,&lt;br /&gt;</w:t>
        <w:br/>
        <w:t>От, знайшло собі мороку —&lt;br /&gt;</w:t>
        <w:br/>
        <w:t>Йти через жита!</w:t>
      </w:r>
    </w:p>
    <w:p>
      <w:r>
        <w:br/>
        <w:t>А про те нащо й до кого&lt;br /&gt;</w:t>
        <w:br/>
        <w:t>Ходять у жита,&lt;br /&gt;</w:t>
        <w:br/>
        <w:t>Не скажу я вам нічого —&lt;br /&gt;</w:t>
        <w:br/>
        <w:t>Відповідь проста!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Росяні жита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