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Равлик</w:t>
      </w:r>
    </w:p>
    <w:p>
      <w:r>
        <w:br/>
        <w:t xml:space="preserve"> З'явився равлик на стежині,&lt;br /&gt;</w:t>
        <w:br/>
        <w:t>Немов турист із рюкзаком.&lt;br /&gt;</w:t>
        <w:br/>
        <w:t>Він власний дім несе на спині,&lt;br /&gt;</w:t>
        <w:br/>
        <w:t>Ледь посувається повзком.</w:t>
      </w:r>
    </w:p>
    <w:p>
      <w:r>
        <w:br/>
        <w:t>Прямує в далеч невідому,&lt;br /&gt;</w:t>
        <w:br/>
        <w:t>Де світить голуба роса.&lt;br /&gt;</w:t>
        <w:br/>
        <w:t>Здається, що від свого дому&lt;br /&gt;</w:t>
        <w:br/>
        <w:t>Втекти він хоче в небеса.</w:t>
      </w:r>
    </w:p>
    <w:p>
      <w:r>
        <w:br/>
        <w:t>Блискучі ріжки, мов антени,&lt;br /&gt;</w:t>
        <w:br/>
        <w:t>Стримлять у небо — придивись:&lt;br /&gt;</w:t>
        <w:br/>
        <w:t>Вивчає він стебло довженне&lt;br /&gt;</w:t>
        <w:br/>
        <w:t>І йде захоплено кудись.</w:t>
      </w:r>
    </w:p>
    <w:p>
      <w:r>
        <w:br/>
        <w:t>Іде крізь трав зелені нетрі.&lt;br /&gt;</w:t>
        <w:br/>
        <w:t>Понад калюжну каламуть,&lt;br /&gt;</w:t>
        <w:br/>
        <w:t>Стає на кожнім сантиметрі&lt;br /&gt;</w:t>
        <w:br/>
        <w:t>Перепочити — й далі в путь!</w:t>
      </w:r>
    </w:p>
    <w:p>
      <w:r>
        <w:br/>
        <w:t>Він пізнає свої дороги,&lt;br /&gt;</w:t>
        <w:br/>
        <w:t>І в ніч зарошену, м'яку&lt;br /&gt;</w:t>
        <w:br/>
        <w:t>Йде, взявши дві зорі на роги,&lt;br /&gt;</w:t>
        <w:br/>
        <w:t>Як місяць у муравнику.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Равлик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