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Ранній вітер</w:t>
      </w:r>
    </w:p>
    <w:p>
      <w:r>
        <w:br/>
        <w:t xml:space="preserve"> Крилатий вітер, дужий вітер,&lt;br /&gt;</w:t>
        <w:br/>
        <w:t>що зорі, листя й ластівки несе,&lt;br /&gt;</w:t>
        <w:br/>
        <w:t>сп'яняє серце. Ех, летіти&lt;br /&gt;</w:t>
        <w:br/>
        <w:t>в зелений квітень, в синь пісень!</w:t>
      </w:r>
    </w:p>
    <w:p>
      <w:r>
        <w:br/>
        <w:t>Піднявся день, мов олень з кручі,&lt;br /&gt;</w:t>
        <w:br/>
        <w:t>ніч відплила, мов корабель.&lt;br /&gt;</w:t>
        <w:br/>
        <w:t>Крилатий вітер і пахучий,&lt;br /&gt;</w:t>
        <w:br/>
        <w:t>мов дзенькіт сріблених шабель.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Ранній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