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 царівну місяцівну</w:t>
      </w:r>
    </w:p>
    <w:p>
      <w:r>
        <w:br/>
        <w:t xml:space="preserve"> Федеріко Гарсія Лорка&lt;br /&gt;</w:t>
        <w:br/>
        <w:t>Про царівну місяцівну</w:t>
      </w:r>
    </w:p>
    <w:p>
      <w:r>
        <w:br/>
        <w:t>Прийшла в кузню Місяцівна&lt;br /&gt;</w:t>
        <w:br/>
        <w:t>в серпанковім покривалі,&lt;br /&gt;</w:t>
        <w:br/>
        <w:t>хлопчик дивиться на неї —&lt;br /&gt;</w:t>
        <w:br/>
        <w:t>краса очі пориває.&lt;br /&gt;</w:t>
        <w:br/>
        <w:t>Має білими руками,&lt;br /&gt;</w:t>
        <w:br/>
        <w:t>аж малому серце в'яне,&lt;br /&gt;</w:t>
        <w:br/>
        <w:t>вислоняє, грішна й чиста,&lt;br /&gt;</w:t>
        <w:br/>
        <w:t>тугі перса олив'яні.&lt;br /&gt;</w:t>
        <w:br/>
        <w:t>"Тікай, тікай, Місяцівно,&lt;br /&gt;</w:t>
        <w:br/>
        <w:t>бо як вернуться цигани,&lt;br /&gt;</w:t>
        <w:br/>
        <w:t>накують із твого серця&lt;br /&gt;</w:t>
        <w:br/>
        <w:t>намиста й перснів багато".&lt;br /&gt;</w:t>
        <w:br/>
        <w:t>"Дай я, хлоню, потанцюю,&lt;br /&gt;</w:t>
        <w:br/>
        <w:t>бо як вернуться чхавале,&lt;br /&gt;</w:t>
        <w:br/>
        <w:t>ти з закритими очима&lt;br /&gt;</w:t>
        <w:br/>
        <w:t>лежатимеш на ковадлі".&lt;br /&gt;</w:t>
        <w:br/>
        <w:t>"Тікай, тікай, Місяцівно.&lt;br /&gt;</w:t>
        <w:br/>
        <w:t>Чуєш, тупотять бахмати?"&lt;br /&gt;</w:t>
        <w:br/>
        <w:t>"Ну-бо, хлоню, не топчися&lt;br /&gt;</w:t>
        <w:br/>
        <w:t>по білі моїй крохмальній".</w:t>
      </w:r>
    </w:p>
    <w:p>
      <w:r>
        <w:br/>
        <w:t>Битим шляхом скаче вершник,&lt;br /&gt;</w:t>
        <w:br/>
        <w:t>мов у бубон в шлях бабаха,&lt;br /&gt;</w:t>
        <w:br/>
        <w:t>а вже в кузні малий хлопчик&lt;br /&gt;</w:t>
        <w:br/>
        <w:t>склепив віченьки бідаха.</w:t>
      </w:r>
    </w:p>
    <w:p>
      <w:r>
        <w:br/>
        <w:t>Гаєм їхали цигани,&lt;br /&gt;</w:t>
        <w:br/>
        <w:t>мусянджовії примари.&lt;br /&gt;</w:t>
        <w:br/>
        <w:t>Очі мружили набакир,&lt;br /&gt;</w:t>
        <w:br/>
        <w:t>рівно голови тримали.</w:t>
      </w:r>
    </w:p>
    <w:p>
      <w:r>
        <w:br/>
        <w:t>А в тім гаю пугач пуга,&lt;br /&gt;</w:t>
        <w:br/>
        <w:t>пугач пуга тоскно й жаско...&lt;br /&gt;</w:t>
        <w:br/>
        <w:t>пливе небом Місяцівна,&lt;br /&gt;</w:t>
        <w:br/>
        <w:t>за руку держить хлоп'ятко.&lt;br /&gt;</w:t>
        <w:br/>
        <w:t>В кузні туж, у кузні лемент,&lt;br /&gt;</w:t>
        <w:br/>
        <w:t>плачуть, голосять цигани,&lt;br /&gt;</w:t>
        <w:br/>
        <w:t>а царівну місяцівну&lt;br /&gt;</w:t>
        <w:br/>
        <w:t>повивають хмари, хмари.</w:t>
      </w:r>
    </w:p>
    <w:p>
      <w:r>
        <w:br/>
        <w:t>(Переклад Миколи Лукаша)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царівну місяцівну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