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що говорив дрізд</w:t>
      </w:r>
    </w:p>
    <w:p>
      <w:r>
        <w:br/>
        <w:t xml:space="preserve"> О ти, чий вид зазнав зимових бур,&lt;br /&gt;</w:t>
        <w:br/>
        <w:t>Хто бачив хмари снігові в тумані&lt;br /&gt;</w:t>
        <w:br/>
        <w:t>I чорний в'яз поміж зірок замерзлих,—&lt;br /&gt;</w:t>
        <w:br/>
        <w:t>Тобі жнива настануть із весною!&lt;br /&gt;</w:t>
        <w:br/>
        <w:t>О ти, чий твір єдиний був, як світло&lt;br /&gt;</w:t>
        <w:br/>
        <w:t>У темряві! Його ти підживляв&lt;br /&gt;</w:t>
        <w:br/>
        <w:t>Ночами, поки Феб ходив далеко,&lt;br /&gt;</w:t>
        <w:br/>
        <w:t>Тобі весна потрійним ранком буде!</w:t>
      </w:r>
    </w:p>
    <w:p>
      <w:r>
        <w:br/>
        <w:t>О, не жадай знання! Я жив без нього —&lt;br /&gt;</w:t>
        <w:br/>
        <w:t>I все ж мій спів з теплом у вічній згоді.&lt;br /&gt;</w:t>
        <w:br/>
        <w:t>О, не жадай знання! Я жив без нього —&lt;br /&gt;</w:t>
        <w:br/>
        <w:t>I все ж цей Вечір слухає. Не може&lt;br /&gt;</w:t>
        <w:br/>
        <w:t>Лінивим буть, для кого лінь — досада,&lt;br /&gt;</w:t>
        <w:br/>
        <w:t>Як той не спить, хто думає, що спить.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що говорив дрізд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